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Информационное письмо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1 июля 2021 года на территории России введена в действие система прослеживаемости товаров. Оператором Национальной системы прослеживаемости товаров (далее - НСПТ) является ФНС России, которая утвердила рабочие документы.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Прослеживаемость осуществляется в отношении товаров, указанных в перечне, утвержденном Постановлением Правительства РФ от 01.07.2021 № 1110 с кодами ТН ВЭД ЕАЭС (холодильники, морозильники, автопогрузчики, спецтехника, машины стиральные, мониторы и проекторы, устройства телевизионные, устройства удерживающие для детей, коляски детские, др.). Список будет расширяться.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Прослеживаемости подлежат товары, ввезенные на территорию ЕАЭС, в т.ч. и Российскую Федерацию, из других стран. Прослеживаемость затрагивает не только импортеров, но и всех покупателей этих товаров, за исключением тех, кто приобрел для личного, семейного потребления.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Каждой партии импортного товаров присваивается регистрационный номер партии товара (далее – РНПТ), который отражается в выставленных электронных счетах-фактурах, универсальных передаточных документах (далее – УПД), декларациях по НДС, в отчете об операциях с товаром, подлежащим прослеживаемости, направляемых по телекоммуникационным каналам связи (далее – ТКС) через оператора электронного документооборота.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покупатель купил прослеживаемый товар у российского поставщика, то РНПТ будет во входящем УПД или счете-фактуре. У импортера РНПТ присваивается: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налоговым органом, если товар ввезен из стран ЕАЭС, импортер сдает в налоговый орган уведомление о ввозе;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самостоятельно импортером, если товар ввезен не из ЕАЭС, на основе номера декларации на товар и порядкового номера прослеживаемого товара в этой декларации.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Система прослеживаемости касается всех участников оборота с прослеживаемым товаром вне зависимости от системы налогообложения. Неплательщики НДС сдают в налоговый орган ежеквартально не позднее 25 числа месяца, следующего за отчетным, отчет об операциях с товаром, подлежащим прослеживаемости, а плательщики НДС его заполняют только в части операций по закрытому перечню по абз. 3 п. 33 Положения, утвержденного Постановлением Правительства РФ от 01.07.2021 № 1108.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Если ввоза прослеживаемого товара не было, но вы владеете товаром, подлежащим прослеживаемости (например, монитором), приобретенным ранее начала действия прослеживаемости, то в случае его перепродажи необходимо в налоговый орган отправить уведомление об остатках товара, подлежащего прослеживаемости, не позднее дня, совершения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продажи. В данном случае РНПТ присвоит налоговый орган, который вы должны будете отразить в отчете об операциях с товаром, подлежащим прослеживаемости.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юридические лица и индивидуальные предприниматели, осуществляющие операции с прослеживаемым товаром (далее – участники оборота прослеживаемых товаров), которые могут применять как общий, так и специальные режимы налогообложения, освобожденные от обязанности налогоплательщика НДС, посредством электронного документооборота обеспечивают выставление счетов-фактур и УПД с реквизитами прослеживаемости.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Участники оборота прослеживаемых товаров в электронной форме по ТКС направляют в налоговые органы по месту учета по установленным форме и формату: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Style w:val="a4"/>
          <w:rFonts w:ascii="Arial" w:hAnsi="Arial" w:cs="Arial"/>
          <w:color w:val="000000"/>
          <w:sz w:val="27"/>
          <w:szCs w:val="27"/>
        </w:rPr>
        <w:t>налоговые декларации по налогу на добавленную стоимость</w:t>
      </w:r>
      <w:r>
        <w:rPr>
          <w:rFonts w:ascii="Arial" w:hAnsi="Arial" w:cs="Arial"/>
          <w:color w:val="000000"/>
          <w:sz w:val="27"/>
          <w:szCs w:val="27"/>
        </w:rPr>
        <w:t>, где отражают сведения из счетов-фактур, УПД с реквизитами прослеживаемости (налогоплательщики НДС, отражают операции с прослеживаемым товаром, кроме подлежащих отражению в отчете об операциях по закрытому перечню, поименованному в абз. 3 п. 33 Положения о национальной системе прослеживаемости товаров, утвержденному постановлением Правительства Российской Федерации от 01.07.2021 № 1108 «Об утверждении положения о национальной системе прослеживаемости товаров» (далее – Положение № 1108));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Style w:val="a4"/>
          <w:rFonts w:ascii="Arial" w:hAnsi="Arial" w:cs="Arial"/>
          <w:color w:val="000000"/>
          <w:sz w:val="27"/>
          <w:szCs w:val="27"/>
        </w:rPr>
        <w:t>отчеты об операциях с товарами, подлежащими прослеживаемости</w:t>
      </w:r>
      <w:r>
        <w:rPr>
          <w:rFonts w:ascii="Arial" w:hAnsi="Arial" w:cs="Arial"/>
          <w:color w:val="000000"/>
          <w:sz w:val="27"/>
          <w:szCs w:val="27"/>
        </w:rPr>
        <w:t>, по форме, утвержденной приказом ФНС России от 08.07.2021 № ЕД-7-15/645@ «Об утверждении форм, форматов, порядков заполнения отчета об операциях с товарами, подлежащими прослеживаемости, и документов, содержащих реквизиты прослеживаемости» (все участники оборота товаров, но плательщики НДС – только в части операций по закрытому перечню по абз. 3 п. 33 Положения № 1108), не позднее 25 числа месяца, следующего за отчетным кварталом;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Style w:val="a4"/>
          <w:rFonts w:ascii="Arial" w:hAnsi="Arial" w:cs="Arial"/>
          <w:color w:val="000000"/>
          <w:sz w:val="27"/>
          <w:szCs w:val="27"/>
        </w:rPr>
        <w:t>уведомления о перемещении товаров, подлежащих прослеживаемости</w:t>
      </w:r>
      <w:r>
        <w:rPr>
          <w:rFonts w:ascii="Arial" w:hAnsi="Arial" w:cs="Arial"/>
          <w:color w:val="000000"/>
          <w:sz w:val="27"/>
          <w:szCs w:val="27"/>
        </w:rPr>
        <w:t>, с территории РФ или иных территорий, находящихся под ее юрисдикцией, на территорию другого государства - члена ЕАЭС. Представляется в течение 5 рабочих дней с даты отгрузки таких товаров при перемещении в связи с реализацией прослеживаемых товаров с территории РФ на территорию другого государства - члена ЕАЭС (</w:t>
      </w:r>
      <w:hyperlink r:id="rId4" w:tooltip="п. 2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п. 2</w:t>
        </w:r>
      </w:hyperlink>
      <w:r>
        <w:rPr>
          <w:rFonts w:ascii="Arial" w:hAnsi="Arial" w:cs="Arial"/>
          <w:color w:val="000000"/>
          <w:sz w:val="27"/>
          <w:szCs w:val="27"/>
        </w:rPr>
        <w:t>3 Положение № 1108);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Style w:val="a4"/>
          <w:rFonts w:ascii="Arial" w:hAnsi="Arial" w:cs="Arial"/>
          <w:color w:val="000000"/>
          <w:sz w:val="27"/>
          <w:szCs w:val="27"/>
        </w:rPr>
        <w:t>уведомления о ввозе товаров, подлежащих прослеживаемости</w:t>
      </w:r>
      <w:r>
        <w:rPr>
          <w:rFonts w:ascii="Arial" w:hAnsi="Arial" w:cs="Arial"/>
          <w:color w:val="000000"/>
          <w:sz w:val="27"/>
          <w:szCs w:val="27"/>
        </w:rPr>
        <w:t>, с территории другого государства - члена ЕАЭС на территорию РФ и иные территории, находящиеся под ее юрисдикцией. Представляется в течение 5 рабочих дней с даты принятия таких товаров на учет при ввозе на территорию РФ (</w:t>
      </w:r>
      <w:hyperlink r:id="rId5" w:tooltip="п. 25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п. 25</w:t>
        </w:r>
      </w:hyperlink>
      <w:r>
        <w:rPr>
          <w:rFonts w:ascii="Arial" w:hAnsi="Arial" w:cs="Arial"/>
          <w:color w:val="000000"/>
          <w:sz w:val="27"/>
          <w:szCs w:val="27"/>
        </w:rPr>
        <w:t> Положения № 1108);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 </w:t>
      </w:r>
      <w:r>
        <w:rPr>
          <w:rStyle w:val="a4"/>
          <w:rFonts w:ascii="Arial" w:hAnsi="Arial" w:cs="Arial"/>
          <w:color w:val="000000"/>
          <w:sz w:val="27"/>
          <w:szCs w:val="27"/>
        </w:rPr>
        <w:t>уведомления об имеющихся остатках товаров</w:t>
      </w:r>
      <w:r>
        <w:rPr>
          <w:rFonts w:ascii="Arial" w:hAnsi="Arial" w:cs="Arial"/>
          <w:color w:val="000000"/>
          <w:sz w:val="27"/>
          <w:szCs w:val="27"/>
        </w:rPr>
        <w:t>, </w:t>
      </w:r>
      <w:r>
        <w:rPr>
          <w:rStyle w:val="a4"/>
          <w:rFonts w:ascii="Arial" w:hAnsi="Arial" w:cs="Arial"/>
          <w:color w:val="000000"/>
          <w:sz w:val="27"/>
          <w:szCs w:val="27"/>
        </w:rPr>
        <w:t>подлежащих прослеживаемости. </w:t>
      </w:r>
      <w:r>
        <w:rPr>
          <w:rFonts w:ascii="Arial" w:hAnsi="Arial" w:cs="Arial"/>
          <w:color w:val="000000"/>
          <w:sz w:val="27"/>
          <w:szCs w:val="27"/>
        </w:rPr>
        <w:t>Организации и ИП обязаны представить после 08.07.2021, но не позднее дня совершения операций с прослеживаемым товаром, либо после внесения изменений в перечень товаров, или в иных случаях, установленных п. 28 Положения № 1108.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Налогоплательщики могут минимизировать возникновение противоречий, расхождений, рисков при осуществлении операций с прослеживаемым товаром посредством выполнения следующих обязательных условий: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обязательного наличия электронного документооборота у участников оборота товаров, сведения о которых подлежат отражению в Отчете об операциях или Уведомлениях;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обязательного отражения реквизитов прослеживаемости в формируемой отчетности и документах по операциям с товарами, подлежащими прослеживаемости;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проверке покупателем наличия и правильности отражения в получаемых от поставщика счетах-фактурах и УПД реквизитов прослеживаемости (для указанных целей на официальном сайте ФНС России www.nalog.gov.ru размещены специальные сервисы проверки);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Участники оборота прослеживаемых товаров до 01.01.2023 по запросу налогового органа должны представлять налоговому органу счета-фактуры, содержащие РНПТ. После 01.01.2023 налоговые органы будут получать счета-фактуры и УПД, содержащие РНПТ, от операторов электронного документооборота.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Управление Федеральной налоговой службы по Республике Коми информирует, что с 1 июля 2022 года в проекте федерального закона о внесении изменений в Кодекс Российской Федерации об административных правонарушениях, предусмотрено установление ответственности за ненадлежащее выполнение налогоплательщиками требований о представлении информации, необходимой для осуществления прослеживаемости товаров: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- 1000 руб. за каждый непредставленный или неправильный отчет по прослеживаемости;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- 1000 руб. за каждый счет-фактуру или УПД без реквизитов прослеживаемости;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- 200 руб. за каждый счет-фактуру или УПД, выставленный в бумажном виде вместо электронного, но не более 100 тыс. рублей.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 целью избежания возможных ошибок, приводящих к административной ответственности, просим ознакомиться с этой и другой актуальной информацией о функционировании национальной системы прослеживаемости на сайте ФНС России в разделе Национальная система прослеживаемости импортных товаров. Также по всем вопросам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предлагаем обращаться в налоговый орган по месту учета или на горячую линию по телефону 8 (800) 222-2222 (бесплатный номер).</w:t>
      </w:r>
    </w:p>
    <w:p w:rsidR="0030639F" w:rsidRDefault="0030639F" w:rsidP="00306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33575" cy="1733550"/>
            <wp:effectExtent l="0" t="0" r="9525" b="0"/>
            <wp:docPr id="1" name="Рисунок 1" descr="http://madmas.ru/tinybrowser/images/news/2022/2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mas.ru/tinybrowser/images/news/2022/2/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9F"/>
    <w:rsid w:val="000F282F"/>
    <w:rsid w:val="0030639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2CEB-7806-4F83-8B88-712A1EF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39F"/>
    <w:rPr>
      <w:b/>
      <w:bCs/>
    </w:rPr>
  </w:style>
  <w:style w:type="character" w:styleId="a5">
    <w:name w:val="Hyperlink"/>
    <w:basedOn w:val="a0"/>
    <w:uiPriority w:val="99"/>
    <w:semiHidden/>
    <w:unhideWhenUsed/>
    <w:rsid w:val="00306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BEA68F14BEAAD94AF0A52670BB3F08732306C3956DF68FF30E903C5650F66B5E14BD7B764C2E2E4AEFAA60AACC697C765C3C989CEB5F6C7lDtDL" TargetMode="External"/><Relationship Id="rId4" Type="http://schemas.openxmlformats.org/officeDocument/2006/relationships/hyperlink" Target="consultantplus://offline/ref=1BEA68F14BEAAD94AF0A52670BB3F08732306C3956DF68FF30E903C5650F66B5E14BD7B764C2E2E4AEFAA60AACC697C765C3C989CEB5F6C7l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2022-11-07T11:24:00Z</dcterms:created>
  <dcterms:modified xsi:type="dcterms:W3CDTF">2022-11-07T11:24:00Z</dcterms:modified>
</cp:coreProperties>
</file>